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7"/>
        <w:gridCol w:w="4917"/>
      </w:tblGrid>
      <w:tr w:rsidR="00B662AF" w:rsidRPr="0056428D" w:rsidTr="00B662AF">
        <w:tc>
          <w:tcPr>
            <w:tcW w:w="4917" w:type="dxa"/>
          </w:tcPr>
          <w:p w:rsidR="0056428D" w:rsidRPr="0056428D" w:rsidRDefault="0056428D" w:rsidP="00B26A01">
            <w:pPr>
              <w:pStyle w:val="Bodytext20"/>
              <w:shd w:val="clear" w:color="auto" w:fill="auto"/>
              <w:spacing w:after="200" w:line="240" w:lineRule="auto"/>
              <w:jc w:val="center"/>
              <w:rPr>
                <w:sz w:val="16"/>
                <w:szCs w:val="16"/>
              </w:rPr>
            </w:pPr>
            <w:r w:rsidRPr="0056428D">
              <w:rPr>
                <w:sz w:val="22"/>
                <w:szCs w:val="22"/>
              </w:rPr>
              <w:t>УПРАВЛЕНИЕ ФЕДЕРАЛЬНОЙ С</w:t>
            </w:r>
            <w:r w:rsidR="00B662AF" w:rsidRPr="0056428D">
              <w:rPr>
                <w:sz w:val="22"/>
                <w:szCs w:val="22"/>
              </w:rPr>
              <w:t>ЛУЖБЫ</w:t>
            </w:r>
            <w:r w:rsidRPr="0056428D">
              <w:rPr>
                <w:sz w:val="22"/>
                <w:szCs w:val="22"/>
              </w:rPr>
              <w:t xml:space="preserve"> </w:t>
            </w:r>
            <w:r w:rsidR="00B662AF" w:rsidRPr="0056428D">
              <w:rPr>
                <w:sz w:val="22"/>
                <w:szCs w:val="22"/>
              </w:rPr>
              <w:t>ПО НАДЗОРУ В СФЕРЕ СВЯЗИ,</w:t>
            </w:r>
            <w:r w:rsidRPr="0056428D">
              <w:rPr>
                <w:sz w:val="22"/>
                <w:szCs w:val="22"/>
              </w:rPr>
              <w:t xml:space="preserve"> </w:t>
            </w:r>
            <w:r w:rsidR="00B662AF" w:rsidRPr="0056428D">
              <w:rPr>
                <w:sz w:val="22"/>
                <w:szCs w:val="22"/>
              </w:rPr>
              <w:t>ИНФОРМАЦИОННЫХ ТЕХНОЛОГИЙ</w:t>
            </w:r>
            <w:r w:rsidRPr="0056428D">
              <w:rPr>
                <w:sz w:val="22"/>
                <w:szCs w:val="22"/>
              </w:rPr>
              <w:t xml:space="preserve"> </w:t>
            </w:r>
            <w:r w:rsidR="00B662AF" w:rsidRPr="0056428D">
              <w:rPr>
                <w:sz w:val="22"/>
                <w:szCs w:val="22"/>
              </w:rPr>
              <w:t>И МАССОВЫХ КОММУНИКАЦИЙ ПО ЦЕНТРАЛЬНОМУ ФЕДЕРАЛЬНОМУ ОКРУГУ</w:t>
            </w:r>
            <w:r w:rsidR="00B662AF" w:rsidRPr="0056428D">
              <w:rPr>
                <w:sz w:val="22"/>
                <w:szCs w:val="22"/>
              </w:rPr>
              <w:br/>
              <w:t>(Управление Роскомнадзора по Центральному федеральному округу)</w:t>
            </w:r>
          </w:p>
          <w:p w:rsidR="00B662AF" w:rsidRPr="0056428D" w:rsidRDefault="00B662AF" w:rsidP="00B26A01">
            <w:pPr>
              <w:pStyle w:val="Bodytext30"/>
              <w:shd w:val="clear" w:color="auto" w:fill="auto"/>
              <w:spacing w:before="0" w:after="200" w:line="240" w:lineRule="auto"/>
              <w:jc w:val="center"/>
              <w:rPr>
                <w:sz w:val="16"/>
                <w:szCs w:val="16"/>
              </w:rPr>
            </w:pPr>
            <w:r w:rsidRPr="0056428D">
              <w:rPr>
                <w:sz w:val="16"/>
                <w:szCs w:val="16"/>
              </w:rPr>
              <w:t>Старокаширское шоссе, д. 2, корп.10, ГСП-7, Москва, 117997</w:t>
            </w:r>
            <w:r w:rsidR="0056428D" w:rsidRPr="0056428D">
              <w:rPr>
                <w:sz w:val="16"/>
                <w:szCs w:val="16"/>
              </w:rPr>
              <w:br/>
            </w:r>
            <w:r w:rsidRPr="0056428D">
              <w:rPr>
                <w:sz w:val="16"/>
                <w:szCs w:val="16"/>
              </w:rPr>
              <w:t>Справочная: (495) 957 08 20; факс (495) 957 08 48</w:t>
            </w:r>
            <w:r w:rsidR="0056428D" w:rsidRPr="0056428D">
              <w:rPr>
                <w:sz w:val="16"/>
                <w:szCs w:val="16"/>
              </w:rPr>
              <w:br/>
            </w:r>
            <w:r w:rsidRPr="0056428D">
              <w:rPr>
                <w:sz w:val="16"/>
                <w:szCs w:val="16"/>
                <w:lang w:val="en-US"/>
              </w:rPr>
              <w:t>E</w:t>
            </w:r>
            <w:r w:rsidRPr="0056428D">
              <w:rPr>
                <w:sz w:val="16"/>
                <w:szCs w:val="16"/>
              </w:rPr>
              <w:t>-</w:t>
            </w:r>
            <w:r w:rsidRPr="0056428D">
              <w:rPr>
                <w:sz w:val="16"/>
                <w:szCs w:val="16"/>
                <w:lang w:val="en-US"/>
              </w:rPr>
              <w:t>mail</w:t>
            </w:r>
            <w:r w:rsidRPr="0056428D">
              <w:rPr>
                <w:sz w:val="16"/>
                <w:szCs w:val="16"/>
              </w:rPr>
              <w:t xml:space="preserve">: </w:t>
            </w:r>
            <w:r w:rsidR="0056428D" w:rsidRPr="0056428D">
              <w:rPr>
                <w:sz w:val="16"/>
                <w:szCs w:val="16"/>
                <w:lang w:val="en-US"/>
              </w:rPr>
              <w:t>rsockanc</w:t>
            </w:r>
            <w:r w:rsidR="0056428D" w:rsidRPr="0056428D">
              <w:rPr>
                <w:sz w:val="16"/>
                <w:szCs w:val="16"/>
              </w:rPr>
              <w:t>77@</w:t>
            </w:r>
            <w:r w:rsidR="0056428D" w:rsidRPr="0056428D">
              <w:rPr>
                <w:sz w:val="16"/>
                <w:szCs w:val="16"/>
                <w:lang w:val="en-US"/>
              </w:rPr>
              <w:t>rkn</w:t>
            </w:r>
            <w:r w:rsidR="0056428D" w:rsidRPr="0056428D">
              <w:rPr>
                <w:sz w:val="16"/>
                <w:szCs w:val="16"/>
              </w:rPr>
              <w:t>.</w:t>
            </w:r>
            <w:r w:rsidR="0056428D" w:rsidRPr="0056428D">
              <w:rPr>
                <w:sz w:val="16"/>
                <w:szCs w:val="16"/>
                <w:lang w:val="en-US"/>
              </w:rPr>
              <w:t>gov</w:t>
            </w:r>
            <w:r w:rsidR="0056428D" w:rsidRPr="0056428D">
              <w:rPr>
                <w:sz w:val="16"/>
                <w:szCs w:val="16"/>
              </w:rPr>
              <w:t>.</w:t>
            </w:r>
            <w:r w:rsidR="0056428D" w:rsidRPr="0056428D">
              <w:rPr>
                <w:sz w:val="16"/>
                <w:szCs w:val="16"/>
                <w:lang w:val="en-US"/>
              </w:rPr>
              <w:t>ru</w:t>
            </w:r>
          </w:p>
          <w:p w:rsidR="0056428D" w:rsidRDefault="00B662AF" w:rsidP="00B26A01">
            <w:pPr>
              <w:pStyle w:val="Bodytext40"/>
              <w:shd w:val="clear" w:color="auto" w:fill="auto"/>
              <w:spacing w:before="0" w:after="200" w:line="240" w:lineRule="auto"/>
              <w:rPr>
                <w:rStyle w:val="Bodytext411pt"/>
              </w:rPr>
            </w:pPr>
            <w:r w:rsidRPr="00B662AF">
              <w:rPr>
                <w:sz w:val="22"/>
                <w:szCs w:val="22"/>
              </w:rPr>
              <w:t>17</w:t>
            </w:r>
            <w:r w:rsidRPr="00B662AF">
              <w:rPr>
                <w:rStyle w:val="Bodytext475pt"/>
                <w:sz w:val="22"/>
                <w:szCs w:val="22"/>
              </w:rPr>
              <w:t>.</w:t>
            </w:r>
            <w:r w:rsidRPr="00B662AF">
              <w:rPr>
                <w:sz w:val="22"/>
                <w:szCs w:val="22"/>
              </w:rPr>
              <w:t>08.2015</w:t>
            </w:r>
            <w:r w:rsidRPr="00B662AF">
              <w:rPr>
                <w:rStyle w:val="Bodytext475pt"/>
                <w:sz w:val="22"/>
                <w:szCs w:val="22"/>
              </w:rPr>
              <w:t xml:space="preserve"> № </w:t>
            </w:r>
            <w:r w:rsidRPr="00B662AF">
              <w:rPr>
                <w:sz w:val="22"/>
                <w:szCs w:val="22"/>
              </w:rPr>
              <w:t>27000</w:t>
            </w:r>
            <w:r w:rsidRPr="00B662AF">
              <w:rPr>
                <w:rStyle w:val="Bodytext475pt"/>
                <w:sz w:val="22"/>
                <w:szCs w:val="22"/>
              </w:rPr>
              <w:t>-</w:t>
            </w:r>
            <w:r w:rsidRPr="00B662AF">
              <w:rPr>
                <w:sz w:val="22"/>
                <w:szCs w:val="22"/>
              </w:rPr>
              <w:t>02</w:t>
            </w:r>
            <w:r w:rsidRPr="00B662AF">
              <w:rPr>
                <w:rStyle w:val="Bodytext475pt"/>
                <w:sz w:val="22"/>
                <w:szCs w:val="22"/>
              </w:rPr>
              <w:t>-</w:t>
            </w:r>
            <w:r w:rsidRPr="00B662AF">
              <w:rPr>
                <w:sz w:val="22"/>
                <w:szCs w:val="22"/>
              </w:rPr>
              <w:t>11/77</w:t>
            </w:r>
            <w:r w:rsidR="0056428D" w:rsidRPr="0056428D">
              <w:rPr>
                <w:sz w:val="22"/>
                <w:szCs w:val="22"/>
              </w:rPr>
              <w:br/>
            </w:r>
            <w:r w:rsidRPr="00B662AF">
              <w:rPr>
                <w:rStyle w:val="Bodytext411pt"/>
              </w:rPr>
              <w:t>На № от</w:t>
            </w:r>
          </w:p>
          <w:p w:rsidR="00B662AF" w:rsidRPr="0056428D" w:rsidRDefault="00B662AF" w:rsidP="00B26A01">
            <w:pPr>
              <w:pStyle w:val="Bodytext40"/>
              <w:shd w:val="clear" w:color="auto" w:fill="auto"/>
              <w:spacing w:before="0" w:after="200" w:line="240" w:lineRule="auto"/>
            </w:pPr>
            <w:r w:rsidRPr="00B662AF">
              <w:rPr>
                <w:sz w:val="22"/>
                <w:szCs w:val="22"/>
              </w:rPr>
              <w:t>О рассмотрении обращения</w:t>
            </w:r>
          </w:p>
        </w:tc>
        <w:tc>
          <w:tcPr>
            <w:tcW w:w="4917" w:type="dxa"/>
          </w:tcPr>
          <w:p w:rsidR="00B662AF" w:rsidRPr="0056428D" w:rsidRDefault="00B662AF" w:rsidP="00B26A01">
            <w:pPr>
              <w:pStyle w:val="Bodytext50"/>
              <w:shd w:val="clear" w:color="auto" w:fill="auto"/>
              <w:spacing w:after="200"/>
            </w:pPr>
          </w:p>
        </w:tc>
      </w:tr>
    </w:tbl>
    <w:p w:rsidR="0056428D" w:rsidRDefault="00926295" w:rsidP="00B26A01">
      <w:pPr>
        <w:pStyle w:val="Bodytext50"/>
        <w:shd w:val="clear" w:color="auto" w:fill="auto"/>
        <w:spacing w:after="200" w:line="240" w:lineRule="auto"/>
        <w:jc w:val="center"/>
        <w:rPr>
          <w:sz w:val="24"/>
          <w:szCs w:val="24"/>
        </w:rPr>
      </w:pPr>
      <w:r w:rsidRPr="00B662AF">
        <w:rPr>
          <w:sz w:val="24"/>
          <w:szCs w:val="24"/>
        </w:rPr>
        <w:t>Уважаемый Александр!</w:t>
      </w:r>
    </w:p>
    <w:p w:rsidR="002001BE" w:rsidRPr="00B26A01" w:rsidRDefault="00926295" w:rsidP="00B26A01">
      <w:pPr>
        <w:pStyle w:val="Bodytext50"/>
        <w:shd w:val="clear" w:color="auto" w:fill="auto"/>
        <w:spacing w:after="200" w:line="240" w:lineRule="auto"/>
        <w:ind w:firstLine="709"/>
        <w:rPr>
          <w:sz w:val="24"/>
          <w:szCs w:val="24"/>
        </w:rPr>
      </w:pPr>
      <w:r w:rsidRPr="00B662AF">
        <w:rPr>
          <w:sz w:val="24"/>
          <w:szCs w:val="24"/>
        </w:rPr>
        <w:t>Ваше обращение по вопросу оказания услуг связи, поступившее в Управление Роскомнадзора по Центральному федеральному округу с официального сайта Роскомнадзора 03.07.2015 (</w:t>
      </w:r>
      <w:r w:rsidR="002001BE">
        <w:rPr>
          <w:sz w:val="24"/>
          <w:szCs w:val="24"/>
          <w:lang w:val="en-US"/>
        </w:rPr>
        <w:t>ID</w:t>
      </w:r>
      <w:r w:rsidRPr="00B662AF">
        <w:rPr>
          <w:sz w:val="24"/>
          <w:szCs w:val="24"/>
        </w:rPr>
        <w:t>), рассмотрено.</w:t>
      </w:r>
    </w:p>
    <w:p w:rsidR="002001BE" w:rsidRPr="00DC3A52" w:rsidRDefault="00926295" w:rsidP="00B26A01">
      <w:pPr>
        <w:pStyle w:val="Bodytext0"/>
        <w:shd w:val="clear" w:color="auto" w:fill="auto"/>
        <w:tabs>
          <w:tab w:val="left" w:pos="4700"/>
          <w:tab w:val="right" w:pos="9620"/>
        </w:tabs>
        <w:spacing w:after="200" w:line="240" w:lineRule="auto"/>
        <w:ind w:firstLine="709"/>
        <w:rPr>
          <w:sz w:val="24"/>
          <w:szCs w:val="24"/>
        </w:rPr>
      </w:pPr>
      <w:r w:rsidRPr="00B662AF">
        <w:rPr>
          <w:sz w:val="24"/>
          <w:szCs w:val="24"/>
        </w:rPr>
        <w:t>Оказание услуг подвижной радиотелефонной связи в Российской Федерации регулируется Федеральным законом от 07.07.2003 № 126-ФЗ «О связи» (далее - Закон) и Правилами оказания услуг телефонной связи, утвержденными Постановлением</w:t>
      </w:r>
      <w:r w:rsidR="002001BE">
        <w:rPr>
          <w:sz w:val="24"/>
          <w:szCs w:val="24"/>
        </w:rPr>
        <w:t xml:space="preserve"> П</w:t>
      </w:r>
      <w:r w:rsidRPr="00B662AF">
        <w:rPr>
          <w:sz w:val="24"/>
          <w:szCs w:val="24"/>
        </w:rPr>
        <w:t>равительства РФ</w:t>
      </w:r>
      <w:r w:rsidR="002001BE">
        <w:rPr>
          <w:sz w:val="24"/>
          <w:szCs w:val="24"/>
        </w:rPr>
        <w:t xml:space="preserve"> </w:t>
      </w:r>
      <w:r w:rsidRPr="00B662AF">
        <w:rPr>
          <w:sz w:val="24"/>
          <w:szCs w:val="24"/>
        </w:rPr>
        <w:t>от 09.12.2014</w:t>
      </w:r>
      <w:r w:rsidR="002001BE">
        <w:rPr>
          <w:sz w:val="24"/>
          <w:szCs w:val="24"/>
        </w:rPr>
        <w:t xml:space="preserve"> </w:t>
      </w:r>
      <w:r w:rsidRPr="00B662AF">
        <w:rPr>
          <w:sz w:val="24"/>
          <w:szCs w:val="24"/>
        </w:rPr>
        <w:t>№ 1342 (далее - Правила).</w:t>
      </w:r>
    </w:p>
    <w:p w:rsidR="00DC3A52" w:rsidRPr="00DC3A52" w:rsidRDefault="00926295" w:rsidP="00B26A01">
      <w:pPr>
        <w:pStyle w:val="Bodytext0"/>
        <w:shd w:val="clear" w:color="auto" w:fill="auto"/>
        <w:spacing w:after="200" w:line="240" w:lineRule="auto"/>
        <w:ind w:firstLine="709"/>
        <w:rPr>
          <w:sz w:val="24"/>
          <w:szCs w:val="24"/>
          <w:lang w:val="en-US"/>
        </w:rPr>
      </w:pPr>
      <w:r w:rsidRPr="00B662AF">
        <w:rPr>
          <w:sz w:val="24"/>
          <w:szCs w:val="24"/>
        </w:rPr>
        <w:t>На основании статьи 44 Закона «О связи»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связи, заключаемого в соответствии с гражданским законодательством и правилами оказания услуг связи.</w:t>
      </w:r>
    </w:p>
    <w:p w:rsidR="00714B1D" w:rsidRPr="00B662AF" w:rsidRDefault="00926295" w:rsidP="00B26A01">
      <w:pPr>
        <w:pStyle w:val="Bodytext0"/>
        <w:shd w:val="clear" w:color="auto" w:fill="auto"/>
        <w:spacing w:after="200" w:line="240" w:lineRule="auto"/>
        <w:ind w:firstLine="709"/>
        <w:rPr>
          <w:sz w:val="24"/>
          <w:szCs w:val="24"/>
        </w:rPr>
      </w:pPr>
      <w:r w:rsidRPr="00B662AF">
        <w:rPr>
          <w:sz w:val="24"/>
          <w:szCs w:val="24"/>
        </w:rPr>
        <w:t>В соответствии с требованиями п. 29 Правил Оператор вправе, в любом случае, устанавливать самостоятельно Тарифные планы, а также устанавливать и/или изменять отдельные тарифы на Услуги, определять иные ценовые условия предоставления Услуг, при условии извещения Абонентов о введении указанных изменений не менее чем за 10 календарных дней до момента вступления их в силу через средства массовой информации, в том числе на Сайте Оператора (свидетельство о регистрации СМИ Эл № ФС77-23793 от 28.03.2006 г.), или направлением уведомления иным допускаемым способом. Оператор вправе направлять Абонентам дополнительные извещения в соответствии с настоящим пунктом, в том числе путем размещения информации в счетах за оказанные Услуги. Извещение о введении указанных изменений также осуществляется в местах обслуживания Абонентов в случаях, если такой способ извещения предусмотрен в качестве обязательного в соответствии с законодательством.</w:t>
      </w:r>
    </w:p>
    <w:p w:rsidR="00F41901" w:rsidRPr="00B662AF" w:rsidRDefault="00926295" w:rsidP="00B26A01">
      <w:pPr>
        <w:pStyle w:val="Bodytext0"/>
        <w:shd w:val="clear" w:color="auto" w:fill="auto"/>
        <w:spacing w:after="200" w:line="240" w:lineRule="auto"/>
        <w:ind w:firstLine="709"/>
        <w:rPr>
          <w:sz w:val="24"/>
          <w:szCs w:val="24"/>
        </w:rPr>
      </w:pPr>
      <w:r w:rsidRPr="00B662AF">
        <w:rPr>
          <w:sz w:val="24"/>
          <w:szCs w:val="24"/>
        </w:rPr>
        <w:t>Условиями выбранного Вами тарифного плана предусмотрен ежемесячный пакет Интернет-трафика в размере 5 Гб. В случае исчерпания пакета Интернет-трафика, включенного в ежемесячную плату, абоненты могут</w:t>
      </w:r>
      <w:r w:rsidR="00F41901" w:rsidRPr="00B662AF">
        <w:rPr>
          <w:sz w:val="24"/>
          <w:szCs w:val="24"/>
        </w:rPr>
        <w:t xml:space="preserve"> продолжать пользоваться Интернетом - им предоставляется возможность подключения дополнительных пакетов 300 Мб в рамках опции «Дополнительный интернет </w:t>
      </w:r>
      <w:r w:rsidR="00DC3A52">
        <w:rPr>
          <w:sz w:val="24"/>
          <w:szCs w:val="24"/>
          <w:lang w:val="en-US"/>
        </w:rPr>
        <w:t>Smart</w:t>
      </w:r>
      <w:r w:rsidR="00F41901" w:rsidRPr="00B662AF">
        <w:rPr>
          <w:sz w:val="24"/>
          <w:szCs w:val="24"/>
        </w:rPr>
        <w:t>».</w:t>
      </w:r>
      <w:r w:rsidR="00DC3A52">
        <w:rPr>
          <w:sz w:val="24"/>
          <w:szCs w:val="24"/>
        </w:rPr>
        <w:t xml:space="preserve"> Стоимость одного</w:t>
      </w:r>
      <w:r w:rsidR="00F41901" w:rsidRPr="00B662AF">
        <w:rPr>
          <w:rStyle w:val="Bodytext85ptBoldSmallCaps"/>
          <w:sz w:val="24"/>
          <w:szCs w:val="24"/>
        </w:rPr>
        <w:t xml:space="preserve"> </w:t>
      </w:r>
      <w:r w:rsidR="00F41901" w:rsidRPr="00B662AF">
        <w:rPr>
          <w:sz w:val="24"/>
          <w:szCs w:val="24"/>
        </w:rPr>
        <w:t xml:space="preserve">дополнительного пакета составляет 30 руб. с НДС. В каждом месяце дополнительные пакеты могут быть подключены </w:t>
      </w:r>
      <w:r w:rsidR="00F41901" w:rsidRPr="00B662AF">
        <w:rPr>
          <w:sz w:val="24"/>
          <w:szCs w:val="24"/>
        </w:rPr>
        <w:lastRenderedPageBreak/>
        <w:t>не более 15 раз, что с</w:t>
      </w:r>
      <w:r w:rsidR="00DC3A52">
        <w:rPr>
          <w:sz w:val="24"/>
          <w:szCs w:val="24"/>
        </w:rPr>
        <w:t>оставляет около 4,5 Гб Интернет</w:t>
      </w:r>
      <w:r w:rsidR="00F41901" w:rsidRPr="00B662AF">
        <w:rPr>
          <w:sz w:val="24"/>
          <w:szCs w:val="24"/>
        </w:rPr>
        <w:t>-трафика ежемесячно. Совокупн</w:t>
      </w:r>
      <w:r w:rsidR="00DC3A52">
        <w:rPr>
          <w:sz w:val="24"/>
          <w:szCs w:val="24"/>
        </w:rPr>
        <w:t>ый размер ежемесячного Интернет</w:t>
      </w:r>
      <w:r w:rsidR="00F41901" w:rsidRPr="00B662AF">
        <w:rPr>
          <w:sz w:val="24"/>
          <w:szCs w:val="24"/>
        </w:rPr>
        <w:t xml:space="preserve">-трафика в рамках тарифного плана и действующей опции «Дополнительный интернет </w:t>
      </w:r>
      <w:r w:rsidR="00DC3A52">
        <w:rPr>
          <w:sz w:val="24"/>
          <w:szCs w:val="24"/>
          <w:lang w:val="en-US"/>
        </w:rPr>
        <w:t>Smart</w:t>
      </w:r>
      <w:r w:rsidR="00F41901" w:rsidRPr="00B662AF">
        <w:rPr>
          <w:sz w:val="24"/>
          <w:szCs w:val="24"/>
        </w:rPr>
        <w:t>» составляет порядка 9,5 Гб.</w:t>
      </w:r>
    </w:p>
    <w:p w:rsidR="00F41901" w:rsidRPr="00B662AF" w:rsidRDefault="00F41901" w:rsidP="00B26A01">
      <w:pPr>
        <w:pStyle w:val="Bodytext0"/>
        <w:shd w:val="clear" w:color="auto" w:fill="auto"/>
        <w:spacing w:after="200" w:line="240" w:lineRule="auto"/>
        <w:ind w:firstLine="709"/>
        <w:rPr>
          <w:sz w:val="24"/>
          <w:szCs w:val="24"/>
        </w:rPr>
      </w:pPr>
      <w:r w:rsidRPr="00B662AF">
        <w:rPr>
          <w:sz w:val="24"/>
          <w:szCs w:val="24"/>
        </w:rPr>
        <w:t>С 07.07.2015 ПАО «МТС» предлагает своим абонентам услугу «Единый интернет», которая позволяет в рамк</w:t>
      </w:r>
      <w:r w:rsidR="00DC3A52">
        <w:rPr>
          <w:sz w:val="24"/>
          <w:szCs w:val="24"/>
        </w:rPr>
        <w:t>ах одной подключенной Интернет-</w:t>
      </w:r>
      <w:r w:rsidRPr="00B662AF">
        <w:rPr>
          <w:sz w:val="24"/>
          <w:szCs w:val="24"/>
        </w:rPr>
        <w:t>опции/пакета выходить в сеть Интернет сразу с нескольких устройств. Подробная информация об условиях предоставления услуги «Единый интернет» размещена на Интернет сайте ПАО «МТС».</w:t>
      </w:r>
    </w:p>
    <w:p w:rsidR="00F41901" w:rsidRPr="00B662AF" w:rsidRDefault="00F41901" w:rsidP="00B26A01">
      <w:pPr>
        <w:pStyle w:val="Bodytext0"/>
        <w:shd w:val="clear" w:color="auto" w:fill="auto"/>
        <w:spacing w:after="200" w:line="240" w:lineRule="auto"/>
        <w:ind w:firstLine="709"/>
        <w:rPr>
          <w:sz w:val="24"/>
          <w:szCs w:val="24"/>
        </w:rPr>
      </w:pPr>
      <w:r w:rsidRPr="00B662AF">
        <w:rPr>
          <w:sz w:val="24"/>
          <w:szCs w:val="24"/>
        </w:rPr>
        <w:t>Пунктом 2 ст. 54 Закона, установлено, что основанием для осуществления расчетов за услуги связи являются показания оборудования связи (АСР), учитывающего объем оказанных услуг оператором связи, а также условия заключенного с пользователем услугами связи договора об оказании услуг связи.</w:t>
      </w:r>
    </w:p>
    <w:p w:rsidR="00F41901" w:rsidRPr="00B662AF" w:rsidRDefault="00F41901" w:rsidP="00B26A01">
      <w:pPr>
        <w:pStyle w:val="Bodytext0"/>
        <w:shd w:val="clear" w:color="auto" w:fill="auto"/>
        <w:tabs>
          <w:tab w:val="center" w:pos="4677"/>
          <w:tab w:val="left" w:pos="5608"/>
        </w:tabs>
        <w:spacing w:after="200" w:line="240" w:lineRule="auto"/>
        <w:ind w:firstLine="709"/>
        <w:rPr>
          <w:sz w:val="24"/>
          <w:szCs w:val="24"/>
        </w:rPr>
      </w:pPr>
      <w:r w:rsidRPr="00B662AF">
        <w:rPr>
          <w:sz w:val="24"/>
          <w:szCs w:val="24"/>
        </w:rPr>
        <w:t xml:space="preserve">Показаниями оборудования АСР ПАО «МТС» 13.07.2015 зафиксировано добавление абонентского номера 919 </w:t>
      </w:r>
      <w:r w:rsidR="00DC3A52">
        <w:rPr>
          <w:sz w:val="24"/>
          <w:szCs w:val="24"/>
          <w:lang w:val="en-US"/>
        </w:rPr>
        <w:t>YYYYYYY</w:t>
      </w:r>
      <w:r w:rsidRPr="00B662AF">
        <w:rPr>
          <w:sz w:val="24"/>
          <w:szCs w:val="24"/>
        </w:rPr>
        <w:t xml:space="preserve"> в качестве участника в рамках услуги «Единый интернет», при этом абонентский номер 916 </w:t>
      </w:r>
      <w:r w:rsidR="00DC3A52">
        <w:rPr>
          <w:sz w:val="24"/>
          <w:szCs w:val="24"/>
          <w:lang w:val="en-US"/>
        </w:rPr>
        <w:t>XXXXXXX</w:t>
      </w:r>
      <w:r w:rsidRPr="00B662AF">
        <w:rPr>
          <w:sz w:val="24"/>
          <w:szCs w:val="24"/>
        </w:rPr>
        <w:t xml:space="preserve"> являлся инициатором группы в рамках данной ус</w:t>
      </w:r>
      <w:r w:rsidR="00DC3A52">
        <w:rPr>
          <w:sz w:val="24"/>
          <w:szCs w:val="24"/>
        </w:rPr>
        <w:t>луги. С указанной даты Интернет</w:t>
      </w:r>
      <w:r w:rsidRPr="00B662AF">
        <w:rPr>
          <w:sz w:val="24"/>
          <w:szCs w:val="24"/>
        </w:rPr>
        <w:t xml:space="preserve">-трафик в размере 5 Гб предоставлен в совместное пользование по двум вышеуказанным номерам. Согласно условиям </w:t>
      </w:r>
      <w:r w:rsidR="00DC3A52">
        <w:rPr>
          <w:sz w:val="24"/>
          <w:szCs w:val="24"/>
        </w:rPr>
        <w:t>п</w:t>
      </w:r>
      <w:r w:rsidRPr="00B662AF">
        <w:rPr>
          <w:sz w:val="24"/>
          <w:szCs w:val="24"/>
        </w:rPr>
        <w:t>редоставления услуги «Единый интернет», действие дополнительных пакетов трафи</w:t>
      </w:r>
      <w:r w:rsidR="00DC3A52">
        <w:rPr>
          <w:sz w:val="24"/>
          <w:szCs w:val="24"/>
        </w:rPr>
        <w:t>ка на линейке тарифных планов «</w:t>
      </w:r>
      <w:r w:rsidR="00DC3A52">
        <w:rPr>
          <w:sz w:val="24"/>
          <w:szCs w:val="24"/>
          <w:lang w:val="en-US"/>
        </w:rPr>
        <w:t>Smart</w:t>
      </w:r>
      <w:r w:rsidR="00DC3A52">
        <w:rPr>
          <w:sz w:val="24"/>
          <w:szCs w:val="24"/>
        </w:rPr>
        <w:t>»</w:t>
      </w:r>
      <w:r w:rsidRPr="00B662AF">
        <w:rPr>
          <w:sz w:val="24"/>
          <w:szCs w:val="24"/>
        </w:rPr>
        <w:t xml:space="preserve"> распространяется только на абонентский номер, являющийся инициатором группы (916</w:t>
      </w:r>
      <w:r w:rsidR="00DC3A52">
        <w:rPr>
          <w:sz w:val="24"/>
          <w:szCs w:val="24"/>
        </w:rPr>
        <w:t xml:space="preserve"> </w:t>
      </w:r>
      <w:r w:rsidRPr="00B662AF">
        <w:rPr>
          <w:sz w:val="24"/>
          <w:szCs w:val="24"/>
        </w:rPr>
        <w:tab/>
      </w:r>
      <w:r w:rsidR="00DC3A52">
        <w:rPr>
          <w:sz w:val="24"/>
          <w:szCs w:val="24"/>
          <w:lang w:val="en-US"/>
        </w:rPr>
        <w:t>XXXXXXX</w:t>
      </w:r>
      <w:r w:rsidR="00DC3A52">
        <w:rPr>
          <w:sz w:val="24"/>
          <w:szCs w:val="24"/>
        </w:rPr>
        <w:t xml:space="preserve">), </w:t>
      </w:r>
      <w:r w:rsidRPr="00B662AF">
        <w:rPr>
          <w:sz w:val="24"/>
          <w:szCs w:val="24"/>
        </w:rPr>
        <w:t>остальные участники группы</w:t>
      </w:r>
      <w:r w:rsidR="00DC3A52">
        <w:rPr>
          <w:sz w:val="24"/>
          <w:szCs w:val="24"/>
        </w:rPr>
        <w:t xml:space="preserve"> </w:t>
      </w:r>
      <w:r w:rsidRPr="00B662AF">
        <w:rPr>
          <w:sz w:val="24"/>
          <w:szCs w:val="24"/>
        </w:rPr>
        <w:t xml:space="preserve">(919 </w:t>
      </w:r>
      <w:r w:rsidR="00DC3A52">
        <w:rPr>
          <w:sz w:val="24"/>
          <w:szCs w:val="24"/>
          <w:lang w:val="en-US"/>
        </w:rPr>
        <w:t>YYYYYYY</w:t>
      </w:r>
      <w:r w:rsidRPr="00B662AF">
        <w:rPr>
          <w:sz w:val="24"/>
          <w:szCs w:val="24"/>
        </w:rPr>
        <w:t xml:space="preserve">) могут использовать Интернет-трафик в рамках базовой квоты на тарифном плане. По абонентскому номеру 919 </w:t>
      </w:r>
      <w:r w:rsidR="00DC3A52">
        <w:rPr>
          <w:sz w:val="24"/>
          <w:szCs w:val="24"/>
          <w:lang w:val="en-US"/>
        </w:rPr>
        <w:t>YYYYYYY</w:t>
      </w:r>
      <w:r w:rsidRPr="00B662AF">
        <w:rPr>
          <w:sz w:val="24"/>
          <w:szCs w:val="24"/>
        </w:rPr>
        <w:t xml:space="preserve"> в июле 2015 года зафиксированы результативные сеансы выхода в сеть Интернет в рамках услуги «Единый интернет» в качестве участника.</w:t>
      </w:r>
    </w:p>
    <w:p w:rsidR="00F41901" w:rsidRPr="00B662AF" w:rsidRDefault="00F41901" w:rsidP="00B26A01">
      <w:pPr>
        <w:pStyle w:val="Bodytext0"/>
        <w:shd w:val="clear" w:color="auto" w:fill="auto"/>
        <w:spacing w:after="200" w:line="240" w:lineRule="auto"/>
        <w:ind w:firstLine="709"/>
        <w:rPr>
          <w:sz w:val="24"/>
          <w:szCs w:val="24"/>
        </w:rPr>
      </w:pPr>
      <w:r w:rsidRPr="00B662AF">
        <w:rPr>
          <w:sz w:val="24"/>
          <w:szCs w:val="24"/>
        </w:rPr>
        <w:t>Информацию о размере лимита трафика, об объеме использованного Интернет-</w:t>
      </w:r>
      <w:r w:rsidR="00DC3A52">
        <w:rPr>
          <w:sz w:val="24"/>
          <w:szCs w:val="24"/>
        </w:rPr>
        <w:t>т</w:t>
      </w:r>
      <w:r w:rsidRPr="00B662AF">
        <w:rPr>
          <w:sz w:val="24"/>
          <w:szCs w:val="24"/>
        </w:rPr>
        <w:t>рафика на номере донора и на номере участника абонент может получить в Личном кабинете.</w:t>
      </w:r>
    </w:p>
    <w:p w:rsidR="00F41901" w:rsidRPr="00B662AF" w:rsidRDefault="00F41901" w:rsidP="00B26A01">
      <w:pPr>
        <w:pStyle w:val="Bodytext0"/>
        <w:shd w:val="clear" w:color="auto" w:fill="auto"/>
        <w:spacing w:after="200" w:line="240" w:lineRule="auto"/>
        <w:ind w:firstLine="709"/>
        <w:rPr>
          <w:sz w:val="24"/>
          <w:szCs w:val="24"/>
        </w:rPr>
      </w:pPr>
      <w:r w:rsidRPr="00B662AF">
        <w:rPr>
          <w:sz w:val="24"/>
          <w:szCs w:val="24"/>
        </w:rPr>
        <w:t>По информации полученной от ПАО «МТС», в рамках поступившего от Вас обращения относительно услуги «Единый интернет», ПАО «МТС» проводится проверка. По итогам данной проверки Вам будут предоставлены разъяснения в установленный законодательством РФ срок. Претензия рассматривается оператором связи в срок, не превышающий 60 дней с даты регистрации претензии. О результатах рассмотрения претензии оператор связи должен сообщить (в письменной форме) предъявившему ее абоненту. В случае если претензия была признана оператором связи обоснованной, выявленные недостатки подлежат устранению в разумный срок.</w:t>
      </w:r>
    </w:p>
    <w:p w:rsidR="00D122EE" w:rsidRPr="00B662AF" w:rsidRDefault="00D122EE" w:rsidP="00B26A01">
      <w:pPr>
        <w:pStyle w:val="Bodytext0"/>
        <w:shd w:val="clear" w:color="auto" w:fill="auto"/>
        <w:spacing w:after="200" w:line="240" w:lineRule="auto"/>
        <w:ind w:firstLine="709"/>
        <w:rPr>
          <w:sz w:val="24"/>
          <w:szCs w:val="24"/>
        </w:rPr>
      </w:pPr>
      <w:r w:rsidRPr="00B662AF">
        <w:rPr>
          <w:sz w:val="24"/>
          <w:szCs w:val="24"/>
        </w:rPr>
        <w:t xml:space="preserve">Управление информирует Вас, что соблюдение субъектами потребительских отношений договорных условий и связанных с ними имущественных требований в предмет федерального государственного надзора не входит. Кодексом Российской Федерации об административных правонарушениях не установлена ответственность за несоблюдение взятых на себя обязательств, в том числе за нарушение условий договора, отказ (уклонение) от рассмотрения заявленных имущественных требований потребителя. По этой причине ни один государственный орган не вправе в административном порядке заставлять какой-либо хозяйствующий субъект выполнять имущественные требования потребителей, поскольку таким правом обладают исключительно органы судебной власти. Поэтому, в случае наличия имущественных требований к исполнителю услуг подвижной связи в связи с </w:t>
      </w:r>
      <w:r w:rsidR="00DC3A52">
        <w:rPr>
          <w:sz w:val="24"/>
          <w:szCs w:val="24"/>
        </w:rPr>
        <w:lastRenderedPageBreak/>
        <w:t>н</w:t>
      </w:r>
      <w:r w:rsidRPr="00B662AF">
        <w:rPr>
          <w:sz w:val="24"/>
          <w:szCs w:val="24"/>
        </w:rPr>
        <w:t>еобоснованным снятием (невозвратом) денежных средств и неудовлетворении спора добровольно, разрешить его можно исключительно в судебном порядке.</w:t>
      </w:r>
    </w:p>
    <w:p w:rsidR="0056428D" w:rsidRPr="00B662AF" w:rsidRDefault="00D122EE" w:rsidP="00B26A01">
      <w:pPr>
        <w:pStyle w:val="Bodytext0"/>
        <w:shd w:val="clear" w:color="auto" w:fill="auto"/>
        <w:spacing w:after="200" w:line="240" w:lineRule="auto"/>
        <w:ind w:firstLine="709"/>
        <w:rPr>
          <w:sz w:val="24"/>
          <w:szCs w:val="24"/>
        </w:rPr>
      </w:pPr>
      <w:r w:rsidRPr="00B662AF">
        <w:rPr>
          <w:sz w:val="24"/>
          <w:szCs w:val="24"/>
        </w:rPr>
        <w:t>В этой связи, в случае несогласия с порядком и условиями исполнения оператором подвижной радиотелефонной связи договора об оказании услуг связи, согласно ст. 55 Федерального закона от 07.07.2003 № 126-ФЗ «О связи», Вы вправе воспользоваться судебной защитой своих гражданских прав и оспорить исполнение договора оператором связи в суде.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1"/>
        <w:gridCol w:w="4003"/>
        <w:gridCol w:w="2900"/>
      </w:tblGrid>
      <w:tr w:rsidR="00B26A01" w:rsidTr="00B26A01">
        <w:tc>
          <w:tcPr>
            <w:tcW w:w="3301" w:type="dxa"/>
          </w:tcPr>
          <w:p w:rsidR="00B26A01" w:rsidRDefault="00B26A01" w:rsidP="00B26A01">
            <w:pPr>
              <w:pStyle w:val="Picturecaption"/>
              <w:shd w:val="clear" w:color="auto" w:fill="auto"/>
              <w:spacing w:after="200" w:line="240" w:lineRule="auto"/>
            </w:pPr>
            <w:r w:rsidRPr="00B662AF">
              <w:t>Заместитель</w:t>
            </w:r>
            <w:r>
              <w:t xml:space="preserve"> </w:t>
            </w:r>
            <w:r w:rsidRPr="00B662AF">
              <w:t>руководителя</w:t>
            </w:r>
          </w:p>
        </w:tc>
        <w:tc>
          <w:tcPr>
            <w:tcW w:w="3301" w:type="dxa"/>
          </w:tcPr>
          <w:p w:rsidR="00B26A01" w:rsidRDefault="00B26A01" w:rsidP="00B26A01">
            <w:pPr>
              <w:pStyle w:val="Picturecaption"/>
              <w:shd w:val="clear" w:color="auto" w:fill="auto"/>
              <w:spacing w:after="200" w:line="240" w:lineRule="auto"/>
            </w:pPr>
            <w:r w:rsidRPr="00B662AF">
              <w:rPr>
                <w:noProof/>
                <w:lang w:bidi="ar-SA"/>
              </w:rPr>
              <w:drawing>
                <wp:inline distT="0" distB="0" distL="0" distR="0">
                  <wp:extent cx="2385695" cy="1471295"/>
                  <wp:effectExtent l="19050" t="0" r="0" b="0"/>
                  <wp:docPr id="5" name="Рисунок 1" descr="D:\Мои документы\Загрузки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Загрузки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47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2" w:type="dxa"/>
          </w:tcPr>
          <w:p w:rsidR="00B26A01" w:rsidRPr="00B662AF" w:rsidRDefault="00B26A01" w:rsidP="00B26A01">
            <w:pPr>
              <w:pStyle w:val="Picturecaption"/>
              <w:shd w:val="clear" w:color="auto" w:fill="auto"/>
              <w:spacing w:after="200" w:line="240" w:lineRule="auto"/>
            </w:pPr>
            <w:r w:rsidRPr="00B662AF">
              <w:rPr>
                <w:color w:val="000000"/>
                <w:spacing w:val="0"/>
              </w:rPr>
              <w:t>А.А. Дорошев</w:t>
            </w:r>
          </w:p>
          <w:p w:rsidR="00B26A01" w:rsidRDefault="00B26A01" w:rsidP="00B26A01">
            <w:pPr>
              <w:pStyle w:val="Picturecaption"/>
              <w:shd w:val="clear" w:color="auto" w:fill="auto"/>
              <w:spacing w:after="200" w:line="240" w:lineRule="auto"/>
            </w:pPr>
          </w:p>
        </w:tc>
      </w:tr>
    </w:tbl>
    <w:p w:rsidR="00DC3A52" w:rsidRPr="00B26A01" w:rsidRDefault="00DC3A52" w:rsidP="00B26A01">
      <w:pPr>
        <w:pStyle w:val="Bodytext20"/>
        <w:shd w:val="clear" w:color="auto" w:fill="auto"/>
        <w:spacing w:after="200" w:line="240" w:lineRule="auto"/>
        <w:rPr>
          <w:b w:val="0"/>
          <w:sz w:val="16"/>
          <w:szCs w:val="16"/>
        </w:rPr>
      </w:pPr>
      <w:r w:rsidRPr="00B26A01">
        <w:rPr>
          <w:b w:val="0"/>
          <w:sz w:val="16"/>
          <w:szCs w:val="16"/>
        </w:rPr>
        <w:t xml:space="preserve">Исполнитель: Тетерин С. Г. </w:t>
      </w:r>
      <w:r w:rsidR="00B26A01">
        <w:rPr>
          <w:b w:val="0"/>
          <w:sz w:val="16"/>
          <w:szCs w:val="16"/>
        </w:rPr>
        <w:br/>
      </w:r>
      <w:r w:rsidRPr="00B26A01">
        <w:rPr>
          <w:b w:val="0"/>
          <w:sz w:val="16"/>
          <w:szCs w:val="16"/>
        </w:rPr>
        <w:t>Тел.: (496) 7230810 доб.</w:t>
      </w:r>
    </w:p>
    <w:p w:rsidR="00DC3A52" w:rsidRPr="00DC3A52" w:rsidRDefault="00DC3A52" w:rsidP="00DC3A52">
      <w:pPr>
        <w:pStyle w:val="Bodytext0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</w:p>
    <w:sectPr w:rsidR="00DC3A52" w:rsidRPr="00DC3A52" w:rsidSect="002001BE">
      <w:headerReference w:type="default" r:id="rId8"/>
      <w:type w:val="continuous"/>
      <w:pgSz w:w="12240" w:h="15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4FC" w:rsidRDefault="00B214FC" w:rsidP="00714B1D">
      <w:r>
        <w:separator/>
      </w:r>
    </w:p>
  </w:endnote>
  <w:endnote w:type="continuationSeparator" w:id="1">
    <w:p w:rsidR="00B214FC" w:rsidRDefault="00B214FC" w:rsidP="00714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4FC" w:rsidRDefault="00B214FC"/>
  </w:footnote>
  <w:footnote w:type="continuationSeparator" w:id="1">
    <w:p w:rsidR="00B214FC" w:rsidRDefault="00B214F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1D" w:rsidRPr="00B662AF" w:rsidRDefault="0037062D">
    <w:pPr>
      <w:rPr>
        <w:sz w:val="2"/>
        <w:szCs w:val="2"/>
        <w:lang w:val="en-US"/>
      </w:rPr>
    </w:pPr>
    <w:r w:rsidRPr="003706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9.2pt;margin-top:14.65pt;width:81.3pt;height:11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4B1D" w:rsidRDefault="003F65D9" w:rsidP="00B662A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РОСКОМ</w:t>
                </w:r>
                <w:r w:rsidR="00926295">
                  <w:rPr>
                    <w:rStyle w:val="Headerorfooter1"/>
                  </w:rPr>
                  <w:t>НАДЗОР</w:t>
                </w:r>
              </w:p>
            </w:txbxContent>
          </v:textbox>
          <w10:wrap anchorx="page" anchory="page"/>
        </v:shape>
      </w:pict>
    </w:r>
    <w:r w:rsidR="00B662AF">
      <w:rPr>
        <w:sz w:val="2"/>
        <w:szCs w:val="2"/>
        <w:lang w:val="en-US"/>
      </w:rPr>
      <w:t>HHH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14B1D"/>
    <w:rsid w:val="000B16FA"/>
    <w:rsid w:val="001321D3"/>
    <w:rsid w:val="002001BE"/>
    <w:rsid w:val="003108BA"/>
    <w:rsid w:val="0037062D"/>
    <w:rsid w:val="003F65D9"/>
    <w:rsid w:val="0056428D"/>
    <w:rsid w:val="00714B1D"/>
    <w:rsid w:val="00926295"/>
    <w:rsid w:val="00B214FC"/>
    <w:rsid w:val="00B26A01"/>
    <w:rsid w:val="00B662AF"/>
    <w:rsid w:val="00C53D0E"/>
    <w:rsid w:val="00D122EE"/>
    <w:rsid w:val="00DC3A52"/>
    <w:rsid w:val="00F4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4B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4B1D"/>
    <w:rPr>
      <w:color w:val="0066CC"/>
      <w:u w:val="single"/>
    </w:rPr>
  </w:style>
  <w:style w:type="character" w:customStyle="1" w:styleId="BodytextExact">
    <w:name w:val="Body text Exact"/>
    <w:basedOn w:val="a0"/>
    <w:rsid w:val="00714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Bodytext2">
    <w:name w:val="Body text (2)_"/>
    <w:basedOn w:val="a0"/>
    <w:link w:val="Bodytext20"/>
    <w:rsid w:val="00714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0"/>
    <w:rsid w:val="00714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714B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714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a0"/>
    <w:link w:val="Bodytext40"/>
    <w:rsid w:val="00714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75pt">
    <w:name w:val="Body text (4) + 7.5 pt"/>
    <w:basedOn w:val="Bodytext4"/>
    <w:rsid w:val="00714B1D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411pt">
    <w:name w:val="Body text (4) + 11 pt"/>
    <w:basedOn w:val="Bodytext4"/>
    <w:rsid w:val="00714B1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714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a0"/>
    <w:link w:val="Bodytext0"/>
    <w:rsid w:val="00714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0">
    <w:name w:val="Body text"/>
    <w:basedOn w:val="a"/>
    <w:link w:val="Bodytext"/>
    <w:rsid w:val="00714B1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714B1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a"/>
    <w:link w:val="Headerorfooter"/>
    <w:rsid w:val="00714B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rsid w:val="00714B1D"/>
    <w:pPr>
      <w:shd w:val="clear" w:color="auto" w:fill="FFFFFF"/>
      <w:spacing w:before="120"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a"/>
    <w:link w:val="Bodytext4"/>
    <w:rsid w:val="00714B1D"/>
    <w:pPr>
      <w:shd w:val="clear" w:color="auto" w:fill="FFFFFF"/>
      <w:spacing w:before="240" w:line="33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50">
    <w:name w:val="Body text (5)"/>
    <w:basedOn w:val="a"/>
    <w:link w:val="Bodytext5"/>
    <w:rsid w:val="00714B1D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3108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08BA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3108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08BA"/>
    <w:rPr>
      <w:color w:val="000000"/>
    </w:rPr>
  </w:style>
  <w:style w:type="character" w:customStyle="1" w:styleId="Bodytext85ptBoldSmallCaps">
    <w:name w:val="Body text + 8.5 pt;Bold;Small Caps"/>
    <w:basedOn w:val="Bodytext"/>
    <w:rsid w:val="00F41901"/>
    <w:rPr>
      <w:b/>
      <w:bCs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D122E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D122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6"/>
    </w:rPr>
  </w:style>
  <w:style w:type="paragraph" w:styleId="a8">
    <w:name w:val="Balloon Text"/>
    <w:basedOn w:val="a"/>
    <w:link w:val="a9"/>
    <w:uiPriority w:val="99"/>
    <w:semiHidden/>
    <w:unhideWhenUsed/>
    <w:rsid w:val="00D12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2EE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B662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2270-2578-4B7F-A096-C4831C53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5</cp:revision>
  <dcterms:created xsi:type="dcterms:W3CDTF">2015-08-31T10:20:00Z</dcterms:created>
  <dcterms:modified xsi:type="dcterms:W3CDTF">2015-08-31T14:19:00Z</dcterms:modified>
</cp:coreProperties>
</file>